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AC" w:rsidRPr="005A4556" w:rsidRDefault="007571AC" w:rsidP="007571AC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Anexa nr</w:t>
      </w:r>
      <w:r w:rsidR="00292DC3">
        <w:rPr>
          <w:rFonts w:ascii="Times New Roman" w:hAnsi="Times New Roman" w:cs="Times New Roman"/>
          <w:b/>
          <w:bCs/>
          <w:sz w:val="28"/>
          <w:szCs w:val="28"/>
        </w:rPr>
        <w:t>.12</w:t>
      </w:r>
      <w:r w:rsidRPr="005A4556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 w:rsidR="00A37552">
        <w:rPr>
          <w:rFonts w:ascii="Times New Roman" w:hAnsi="Times New Roman" w:cs="Times New Roman"/>
          <w:b/>
          <w:bCs/>
          <w:sz w:val="28"/>
          <w:szCs w:val="28"/>
        </w:rPr>
        <w:t>Hotărârea nr.53</w:t>
      </w:r>
      <w:r w:rsidR="00A345B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37552">
        <w:rPr>
          <w:rFonts w:ascii="Times New Roman" w:hAnsi="Times New Roman" w:cs="Times New Roman"/>
          <w:b/>
          <w:bCs/>
          <w:sz w:val="28"/>
          <w:szCs w:val="28"/>
        </w:rPr>
        <w:t>/2018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Procedura </w:t>
      </w:r>
      <w:bookmarkStart w:id="0" w:name="_GoBack"/>
      <w:bookmarkEnd w:id="0"/>
    </w:p>
    <w:p w:rsidR="007571AC" w:rsidRPr="002B51DE" w:rsidRDefault="007571AC" w:rsidP="007571A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de acordare a scutirii de la plata impozitului/taxei pentru clădirile restituite 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potrivit art.16 din Legea nr.10/2001 privind regimul juridic al unor imobile preluate în mod abuziv în perioada 6 martie 1945</w:t>
      </w:r>
      <w:r w:rsidRPr="002B51D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B51DE">
        <w:rPr>
          <w:rFonts w:ascii="Times New Roman" w:hAnsi="Times New Roman" w:cs="Times New Roman"/>
          <w:b/>
          <w:sz w:val="28"/>
          <w:szCs w:val="28"/>
        </w:rPr>
        <w:t>22 decembrie 1989, republicată, cu modificările si completările ulterioare, pentru perioada pentru care proprietarul menţine afectaţiunea de interes public.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impozit/taxa pe clădiri în anul fiscal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B51DE">
        <w:rPr>
          <w:rFonts w:ascii="Times New Roman" w:hAnsi="Times New Roman" w:cs="Times New Roman"/>
          <w:sz w:val="28"/>
          <w:szCs w:val="28"/>
        </w:rPr>
        <w:t>, pentru clădirile restituite  potrivit art.16 din Legea nr.10/2001 privind regimul juridic al unor imobile preluate în mod abuziv în perioada 6 martie 1945</w:t>
      </w:r>
      <w:r w:rsidRPr="002B51DE">
        <w:rPr>
          <w:rFonts w:ascii="Times New Roman" w:hAnsi="Times New Roman" w:cs="Times New Roman"/>
          <w:bCs/>
          <w:sz w:val="28"/>
          <w:szCs w:val="28"/>
        </w:rPr>
        <w:t>-</w:t>
      </w:r>
      <w:r w:rsidRPr="002B51DE">
        <w:rPr>
          <w:rFonts w:ascii="Times New Roman" w:hAnsi="Times New Roman" w:cs="Times New Roman"/>
          <w:sz w:val="28"/>
          <w:szCs w:val="28"/>
        </w:rPr>
        <w:t>22 decembrie 1989, republicată, cu modificările si completările ulterioare, pentru perioada pentru care proprietarul menţine afectaţiunea de interes public.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valabile la 31.12.2018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</w:t>
      </w:r>
      <w:r>
        <w:rPr>
          <w:rFonts w:ascii="Times New Roman" w:hAnsi="Times New Roman" w:cs="Times New Roman"/>
          <w:color w:val="000000"/>
          <w:sz w:val="28"/>
          <w:szCs w:val="28"/>
        </w:rPr>
        <w:t>31 martie 2019,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clădirii sau părţii din clădire pentru care se solicită acordarea scutirii;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cărora se solicită acordarea scutirii;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identitate al proprietarului;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şi documentaţia cadastrală a clădirii;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prin care este dovedită afectaţiunea de interes public.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Serviciile de specialitate, vor efectua verificarea documentelor depuse şi vor întocmi un referat prin care se va propune acordarea sau respingerea scutirii.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ascutirii aprobat, se va proceda la operarea scutirii în evidenţa fiscală.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7571AC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clădiri are obligaţia ca ulterior acordării scutirii să aducă la cunoştinţa organului fiscal orice modificari intervenite faţă de situaţia existentă la data acordării scutirii. 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În cazul în care după acordarea facilităţii fiscale, se constată că beneficiarul a indus în eroare organele fiscale prin declararea unor date nereale impozitul/taxa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B51DE">
        <w:rPr>
          <w:rFonts w:ascii="Times New Roman" w:hAnsi="Times New Roman" w:cs="Times New Roman"/>
          <w:sz w:val="28"/>
          <w:szCs w:val="28"/>
        </w:rPr>
        <w:t xml:space="preserve"> 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7571AC" w:rsidRPr="00AA0A46" w:rsidRDefault="007571AC" w:rsidP="007571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A37552" w:rsidRDefault="007571AC" w:rsidP="00A37552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1AC" w:rsidRPr="00A37552" w:rsidRDefault="00A37552" w:rsidP="00A37552">
      <w:pPr>
        <w:tabs>
          <w:tab w:val="left" w:pos="372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52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A37552" w:rsidRPr="00A37552" w:rsidRDefault="00A37552" w:rsidP="00A37552">
      <w:pPr>
        <w:tabs>
          <w:tab w:val="left" w:pos="372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52">
        <w:rPr>
          <w:rFonts w:ascii="Times New Roman" w:hAnsi="Times New Roman" w:cs="Times New Roman"/>
          <w:b/>
          <w:sz w:val="28"/>
          <w:szCs w:val="28"/>
        </w:rPr>
        <w:t>Adrian COSMAN</w:t>
      </w:r>
    </w:p>
    <w:sectPr w:rsidR="00A37552" w:rsidRPr="00A37552" w:rsidSect="00E0108E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AC"/>
    <w:rsid w:val="00292DC3"/>
    <w:rsid w:val="005849EE"/>
    <w:rsid w:val="005F2146"/>
    <w:rsid w:val="007571AC"/>
    <w:rsid w:val="007D3FB1"/>
    <w:rsid w:val="00853685"/>
    <w:rsid w:val="00895141"/>
    <w:rsid w:val="00926401"/>
    <w:rsid w:val="00A345BC"/>
    <w:rsid w:val="00A37552"/>
    <w:rsid w:val="00B51FFC"/>
    <w:rsid w:val="00BC7B4F"/>
    <w:rsid w:val="00C0412A"/>
    <w:rsid w:val="00D06F51"/>
    <w:rsid w:val="00E22707"/>
    <w:rsid w:val="00E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35713-0AC5-4D35-87C6-354BC478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1AC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2018-11-07T09:48:00Z</cp:lastPrinted>
  <dcterms:created xsi:type="dcterms:W3CDTF">2018-12-19T12:39:00Z</dcterms:created>
  <dcterms:modified xsi:type="dcterms:W3CDTF">2018-12-20T09:51:00Z</dcterms:modified>
</cp:coreProperties>
</file>